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87B42" w14:textId="77777777" w:rsidR="00F7090E" w:rsidRDefault="002B1F9A" w:rsidP="00F7090E">
      <w:pPr>
        <w:pStyle w:val="ListParagraph"/>
        <w:spacing w:after="240"/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3F97F8A5" wp14:editId="4DA3BBB7">
            <wp:extent cx="6592366" cy="2873521"/>
            <wp:effectExtent l="95250" t="76200" r="94615" b="117475"/>
            <wp:docPr id="3" name="Picture 3" descr="Yosemite Community College District Board of Trustees posing for a ph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Yosemite Community College District Board of Trustees posing for a pho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14210" r="16946" b="39558"/>
                    <a:stretch/>
                  </pic:blipFill>
                  <pic:spPr bwMode="auto">
                    <a:xfrm>
                      <a:off x="0" y="0"/>
                      <a:ext cx="6611471" cy="2881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F75DF" w14:textId="77777777" w:rsidR="002B1F9A" w:rsidRPr="002B1F9A" w:rsidRDefault="002B1F9A" w:rsidP="002B1F9A">
      <w:pPr>
        <w:pStyle w:val="NoSpacing"/>
        <w:jc w:val="center"/>
        <w:rPr>
          <w:b/>
          <w:sz w:val="48"/>
        </w:rPr>
      </w:pPr>
      <w:r w:rsidRPr="002B1F9A">
        <w:rPr>
          <w:b/>
          <w:sz w:val="48"/>
        </w:rPr>
        <w:t>Board Meeting Highlights</w:t>
      </w:r>
    </w:p>
    <w:p w14:paraId="02124DC6" w14:textId="77777777" w:rsidR="005D5B5C" w:rsidRDefault="005D5B5C" w:rsidP="005D5B5C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>February 14</w:t>
      </w:r>
      <w:r w:rsidRPr="002B1F9A">
        <w:rPr>
          <w:b/>
          <w:sz w:val="36"/>
        </w:rPr>
        <w:t xml:space="preserve">, 2024 </w:t>
      </w:r>
    </w:p>
    <w:p w14:paraId="133E5410" w14:textId="77777777" w:rsidR="005D5B5C" w:rsidRPr="002B1F9A" w:rsidRDefault="005D5B5C" w:rsidP="005D5B5C">
      <w:pPr>
        <w:pStyle w:val="NoSpacing"/>
        <w:jc w:val="center"/>
        <w:rPr>
          <w:b/>
          <w:sz w:val="36"/>
        </w:rPr>
      </w:pPr>
      <w:r w:rsidRPr="002B1F9A">
        <w:rPr>
          <w:b/>
          <w:sz w:val="36"/>
        </w:rPr>
        <w:t>Regular Board Meeting</w:t>
      </w:r>
    </w:p>
    <w:p w14:paraId="7AB0D7DF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br/>
      </w: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Report Out from Closed Session</w:t>
      </w:r>
    </w:p>
    <w:p w14:paraId="6D56822A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There was no report out from Closed Session.</w:t>
      </w:r>
    </w:p>
    <w:p w14:paraId="2ACC84B6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Board Committee Report: Modesto Junior College Foundation Report</w:t>
      </w:r>
    </w:p>
    <w:p w14:paraId="030C12E9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Trustee Leslie Beggs provided the Board of Trustees with an update from the Modesto Junior College Foundation.</w:t>
      </w:r>
    </w:p>
    <w:p w14:paraId="013E317E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Board Committee Report: Association of Stanislaus County School Boards Report</w:t>
      </w:r>
    </w:p>
    <w:p w14:paraId="49FD4EC5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Trustee Don Davis provided the Board of Trustees with an update from the Association of Stanislaus County School Boards.</w:t>
      </w:r>
    </w:p>
    <w:p w14:paraId="15C3BB8C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Chancellor Update</w:t>
      </w:r>
    </w:p>
    <w:p w14:paraId="10FEA462" w14:textId="77777777" w:rsidR="005D5B5C" w:rsidRPr="005D5B5C" w:rsidRDefault="005D5B5C" w:rsidP="005D5B5C">
      <w:pPr>
        <w:spacing w:after="240"/>
        <w:jc w:val="both"/>
        <w:rPr>
          <w:rFonts w:ascii="Calibri" w:hAnsi="Calibri" w:cs="Calibri"/>
          <w:color w:val="000000"/>
        </w:rPr>
      </w:pPr>
      <w:r w:rsidRPr="005D5B5C">
        <w:rPr>
          <w:color w:val="000000"/>
        </w:rPr>
        <w:t>Chancellor Yong invited Dr. Tran and Dr. Sanders to provide the Board of Trustees with an update from their respective colleges.</w:t>
      </w:r>
    </w:p>
    <w:p w14:paraId="13F4F1C3" w14:textId="77777777" w:rsidR="005D5B5C" w:rsidRPr="005D5B5C" w:rsidRDefault="005D5B5C" w:rsidP="005D5B5C">
      <w:pPr>
        <w:spacing w:after="240"/>
        <w:jc w:val="both"/>
        <w:rPr>
          <w:color w:val="000000"/>
        </w:rPr>
      </w:pPr>
      <w:r w:rsidRPr="005D5B5C">
        <w:t xml:space="preserve">Chancellor Yong announced that the </w:t>
      </w:r>
      <w:proofErr w:type="gramStart"/>
      <w:r w:rsidRPr="005D5B5C">
        <w:t>District</w:t>
      </w:r>
      <w:proofErr w:type="gramEnd"/>
      <w:r w:rsidRPr="005D5B5C">
        <w:t xml:space="preserve"> is currently accepting nominations for the YCCD Classified Employee of the Year Award.  Chancellor Yong reminded everyone that the deadline to submit nominations is February 29</w:t>
      </w:r>
      <w:r w:rsidRPr="005D5B5C">
        <w:rPr>
          <w:vertAlign w:val="superscript"/>
        </w:rPr>
        <w:t>th</w:t>
      </w:r>
      <w:r w:rsidRPr="005D5B5C">
        <w:t xml:space="preserve">. </w:t>
      </w:r>
    </w:p>
    <w:p w14:paraId="36EB751F" w14:textId="77777777" w:rsidR="005D5B5C" w:rsidRPr="005D5B5C" w:rsidRDefault="005D5B5C" w:rsidP="005D5B5C">
      <w:pPr>
        <w:pStyle w:val="ListParagraph"/>
        <w:spacing w:after="240"/>
        <w:ind w:left="0" w:right="219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sz w:val="22"/>
          <w:szCs w:val="22"/>
        </w:rPr>
        <w:t>Nonresident Tuition Fee</w:t>
      </w:r>
    </w:p>
    <w:p w14:paraId="01F8F158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 xml:space="preserve">The Board of Trustees </w:t>
      </w:r>
      <w:r w:rsidRPr="005D5B5C">
        <w:rPr>
          <w:rFonts w:ascii="Calibri" w:hAnsi="Calibri" w:cs="Calibri"/>
          <w:sz w:val="22"/>
          <w:szCs w:val="22"/>
        </w:rPr>
        <w:t>adopted the 2024-2025 nonresident student tuition fee based on the statewide computed rate of $307 per unit</w:t>
      </w:r>
      <w:r w:rsidRPr="005D5B5C">
        <w:rPr>
          <w:rFonts w:ascii="Calibri" w:hAnsi="Calibri" w:cs="Calibri"/>
          <w:color w:val="000000"/>
          <w:sz w:val="22"/>
          <w:szCs w:val="22"/>
        </w:rPr>
        <w:t>.</w:t>
      </w:r>
    </w:p>
    <w:p w14:paraId="464F7098" w14:textId="77777777" w:rsid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709F56D4" w14:textId="77777777" w:rsid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2BD2EB2B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Columbia College Sabbatical Leave Requests</w:t>
      </w:r>
    </w:p>
    <w:p w14:paraId="559496AE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The Board of Trustees approved the 2024-2025 sabbatical leave requests for the following Columbia College faculty members:</w:t>
      </w:r>
    </w:p>
    <w:p w14:paraId="406564AE" w14:textId="77777777" w:rsidR="005D5B5C" w:rsidRPr="005D5B5C" w:rsidRDefault="005D5B5C" w:rsidP="005D5B5C">
      <w:pPr>
        <w:pStyle w:val="NoSpacing"/>
        <w:ind w:left="720" w:hanging="360"/>
        <w:rPr>
          <w:rFonts w:ascii="Calibri" w:hAnsi="Calibri" w:cs="Calibri"/>
          <w:color w:val="000000"/>
        </w:rPr>
      </w:pPr>
      <w:r w:rsidRPr="005D5B5C">
        <w:rPr>
          <w:color w:val="000000"/>
        </w:rPr>
        <w:t>o   Rebecca Slate – Spring 2025</w:t>
      </w:r>
    </w:p>
    <w:p w14:paraId="0CD44E64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       o   Colin Thomas – Spring 2025</w:t>
      </w:r>
    </w:p>
    <w:p w14:paraId="47D00A60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Modesto Junior College Sabbatical Leave Requests</w:t>
      </w:r>
    </w:p>
    <w:p w14:paraId="132AD99F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The Board of Trustees approved the 2024-2025 sabbatical leave requests for the following Modesto Junior College faculty members:</w:t>
      </w:r>
    </w:p>
    <w:p w14:paraId="6DEB6CF2" w14:textId="77777777" w:rsidR="005D5B5C" w:rsidRPr="005D5B5C" w:rsidRDefault="005D5B5C" w:rsidP="005D5B5C">
      <w:pPr>
        <w:pStyle w:val="NoSpacing"/>
        <w:ind w:left="720" w:hanging="360"/>
        <w:rPr>
          <w:rFonts w:ascii="Calibri" w:hAnsi="Calibri" w:cs="Calibri"/>
          <w:color w:val="000000"/>
        </w:rPr>
      </w:pPr>
      <w:r w:rsidRPr="005D5B5C">
        <w:rPr>
          <w:color w:val="000000"/>
        </w:rPr>
        <w:t>o   Debra Bolter – Fall 2024 and Spring 2025</w:t>
      </w:r>
    </w:p>
    <w:p w14:paraId="7BBF64FD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 xml:space="preserve">o   </w:t>
      </w:r>
      <w:proofErr w:type="spellStart"/>
      <w:r w:rsidRPr="005D5B5C">
        <w:rPr>
          <w:color w:val="000000"/>
        </w:rPr>
        <w:t>Shaila</w:t>
      </w:r>
      <w:proofErr w:type="spellEnd"/>
      <w:r w:rsidRPr="005D5B5C">
        <w:rPr>
          <w:color w:val="000000"/>
        </w:rPr>
        <w:t xml:space="preserve"> Christofferson – Fall 2024</w:t>
      </w:r>
    </w:p>
    <w:p w14:paraId="78923F75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 xml:space="preserve">o   </w:t>
      </w:r>
      <w:proofErr w:type="spellStart"/>
      <w:r w:rsidRPr="005D5B5C">
        <w:rPr>
          <w:color w:val="000000"/>
        </w:rPr>
        <w:t>Kwei</w:t>
      </w:r>
      <w:proofErr w:type="spellEnd"/>
      <w:r w:rsidRPr="005D5B5C">
        <w:rPr>
          <w:color w:val="000000"/>
        </w:rPr>
        <w:t>-Yu Chu – Fall 2024 and Spring 2025</w:t>
      </w:r>
    </w:p>
    <w:p w14:paraId="1D996DF5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Angelica Cortes – Fall 2024</w:t>
      </w:r>
    </w:p>
    <w:p w14:paraId="221C0CA0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 xml:space="preserve">o   </w:t>
      </w:r>
      <w:proofErr w:type="spellStart"/>
      <w:r w:rsidRPr="005D5B5C">
        <w:rPr>
          <w:color w:val="000000"/>
        </w:rPr>
        <w:t>Cece</w:t>
      </w:r>
      <w:proofErr w:type="spellEnd"/>
      <w:r w:rsidRPr="005D5B5C">
        <w:rPr>
          <w:color w:val="000000"/>
        </w:rPr>
        <w:t xml:space="preserve"> Hudelson – Fall 2024</w:t>
      </w:r>
    </w:p>
    <w:p w14:paraId="291D0794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Caroline Miller – Fall 2024 and Spring 2025</w:t>
      </w:r>
    </w:p>
    <w:p w14:paraId="59B88E1C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Alejandro Sabre – Spring 2025</w:t>
      </w:r>
    </w:p>
    <w:p w14:paraId="18309DBE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Aishah Saleh – Spring 2025</w:t>
      </w:r>
    </w:p>
    <w:p w14:paraId="1C204623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Timothy Vaughan – Fall 2024</w:t>
      </w:r>
    </w:p>
    <w:p w14:paraId="1D2F6477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       o   Noah Wilson – Fall 2024 and Spring 2025</w:t>
      </w:r>
    </w:p>
    <w:p w14:paraId="3E2DE21A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YCCD Personnel Transaction</w:t>
      </w:r>
    </w:p>
    <w:p w14:paraId="0147D41E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 xml:space="preserve">The Board of Trustees acknowledged and commended the following retirees for their years of service to the </w:t>
      </w:r>
      <w:proofErr w:type="gramStart"/>
      <w:r w:rsidRPr="005D5B5C">
        <w:rPr>
          <w:rFonts w:ascii="Calibri" w:hAnsi="Calibri" w:cs="Calibri"/>
          <w:color w:val="000000"/>
          <w:sz w:val="22"/>
          <w:szCs w:val="22"/>
        </w:rPr>
        <w:t>District</w:t>
      </w:r>
      <w:proofErr w:type="gramEnd"/>
      <w:r w:rsidRPr="005D5B5C">
        <w:rPr>
          <w:rFonts w:ascii="Calibri" w:hAnsi="Calibri" w:cs="Calibri"/>
          <w:color w:val="000000"/>
          <w:sz w:val="22"/>
          <w:szCs w:val="22"/>
        </w:rPr>
        <w:t>:</w:t>
      </w:r>
    </w:p>
    <w:p w14:paraId="3BA1401E" w14:textId="77777777" w:rsidR="005D5B5C" w:rsidRPr="005D5B5C" w:rsidRDefault="005D5B5C" w:rsidP="005D5B5C">
      <w:pPr>
        <w:pStyle w:val="NoSpacing"/>
        <w:ind w:left="720" w:hanging="360"/>
        <w:rPr>
          <w:rFonts w:ascii="Calibri" w:hAnsi="Calibri" w:cs="Calibri"/>
          <w:color w:val="000000"/>
        </w:rPr>
      </w:pPr>
      <w:r w:rsidRPr="005D5B5C">
        <w:rPr>
          <w:color w:val="000000"/>
        </w:rPr>
        <w:t xml:space="preserve">o   Gerald ‘Jerry’ Baldwin, Transportation Services Operator, Senior (22 years) </w:t>
      </w:r>
    </w:p>
    <w:p w14:paraId="342581BD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Colleen Lemburg, Senior Administrative Secretary (16 years)</w:t>
      </w:r>
      <w:r w:rsidRPr="005D5B5C">
        <w:t xml:space="preserve"> </w:t>
      </w:r>
    </w:p>
    <w:p w14:paraId="1DEEEF80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       o   Dorothy Pimentel, Director of Risk Management, Purchasing &amp; Receiving (29 years)</w:t>
      </w:r>
    </w:p>
    <w:p w14:paraId="7266D20C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Board Policy – 3</w:t>
      </w:r>
      <w:r w:rsidRPr="005D5B5C">
        <w:rPr>
          <w:rFonts w:ascii="Calibri" w:hAnsi="Calibri" w:cs="Calibri"/>
          <w:b/>
          <w:bCs/>
          <w:color w:val="000000"/>
          <w:sz w:val="22"/>
          <w:szCs w:val="22"/>
          <w:vertAlign w:val="superscript"/>
        </w:rPr>
        <w:t>rd</w:t>
      </w: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 xml:space="preserve"> Reading</w:t>
      </w:r>
    </w:p>
    <w:p w14:paraId="6D94FA50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The Board of Trustees conducted a 3</w:t>
      </w:r>
      <w:r w:rsidRPr="005D5B5C">
        <w:rPr>
          <w:rFonts w:ascii="Calibri" w:hAnsi="Calibri" w:cs="Calibri"/>
          <w:color w:val="000000"/>
          <w:sz w:val="22"/>
          <w:szCs w:val="22"/>
          <w:vertAlign w:val="superscript"/>
        </w:rPr>
        <w:t>rd</w:t>
      </w:r>
      <w:r w:rsidRPr="005D5B5C">
        <w:rPr>
          <w:rFonts w:ascii="Calibri" w:hAnsi="Calibri" w:cs="Calibri"/>
          <w:color w:val="000000"/>
          <w:sz w:val="22"/>
          <w:szCs w:val="22"/>
        </w:rPr>
        <w:t xml:space="preserve"> reading on the following YCCD policy and approved said policy.  </w:t>
      </w:r>
    </w:p>
    <w:p w14:paraId="0753B4E5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       o</w:t>
      </w:r>
      <w:r w:rsidRPr="005D5B5C">
        <w:rPr>
          <w:rFonts w:ascii="Calibri" w:hAnsi="Calibri" w:cs="Calibri"/>
          <w:color w:val="000000"/>
          <w:sz w:val="14"/>
          <w:szCs w:val="14"/>
        </w:rPr>
        <w:t xml:space="preserve">   </w:t>
      </w:r>
      <w:r w:rsidRPr="005D5B5C">
        <w:rPr>
          <w:rFonts w:ascii="Calibri" w:hAnsi="Calibri" w:cs="Calibri"/>
          <w:color w:val="000000"/>
          <w:sz w:val="22"/>
          <w:szCs w:val="22"/>
        </w:rPr>
        <w:t xml:space="preserve">2745 – Board Self-Evaluation </w:t>
      </w:r>
    </w:p>
    <w:p w14:paraId="314F62F9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Board Policy – 2</w:t>
      </w:r>
      <w:r w:rsidRPr="005D5B5C">
        <w:rPr>
          <w:rFonts w:ascii="Calibri" w:hAnsi="Calibri" w:cs="Calibri"/>
          <w:b/>
          <w:bCs/>
          <w:color w:val="000000"/>
          <w:sz w:val="22"/>
          <w:szCs w:val="22"/>
          <w:vertAlign w:val="superscript"/>
        </w:rPr>
        <w:t>nd</w:t>
      </w: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 xml:space="preserve"> Reading</w:t>
      </w:r>
    </w:p>
    <w:p w14:paraId="4D94C39F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The Board of Trustees conducted a 2</w:t>
      </w:r>
      <w:r w:rsidRPr="005D5B5C">
        <w:rPr>
          <w:rFonts w:ascii="Calibri" w:hAnsi="Calibri" w:cs="Calibri"/>
          <w:color w:val="000000"/>
          <w:sz w:val="22"/>
          <w:szCs w:val="22"/>
          <w:vertAlign w:val="superscript"/>
        </w:rPr>
        <w:t>nd</w:t>
      </w:r>
      <w:r w:rsidRPr="005D5B5C">
        <w:rPr>
          <w:rFonts w:ascii="Calibri" w:hAnsi="Calibri" w:cs="Calibri"/>
          <w:color w:val="000000"/>
          <w:sz w:val="22"/>
          <w:szCs w:val="22"/>
        </w:rPr>
        <w:t xml:space="preserve"> reading on the following YCCD policies and approved said policies, with the exception of Policy 2710.  Policy 2710 was pulled and will be brought back as a 2</w:t>
      </w:r>
      <w:r w:rsidRPr="005D5B5C">
        <w:rPr>
          <w:rFonts w:ascii="Calibri" w:hAnsi="Calibri" w:cs="Calibri"/>
          <w:color w:val="000000"/>
          <w:sz w:val="22"/>
          <w:szCs w:val="22"/>
          <w:vertAlign w:val="superscript"/>
        </w:rPr>
        <w:t>nd</w:t>
      </w:r>
      <w:r w:rsidRPr="005D5B5C">
        <w:rPr>
          <w:rFonts w:ascii="Calibri" w:hAnsi="Calibri" w:cs="Calibri"/>
          <w:color w:val="000000"/>
          <w:sz w:val="22"/>
          <w:szCs w:val="22"/>
        </w:rPr>
        <w:t xml:space="preserve"> Reading at the March 13, 2024 Board Meeting.</w:t>
      </w:r>
    </w:p>
    <w:p w14:paraId="5F218A72" w14:textId="77777777" w:rsidR="005D5B5C" w:rsidRPr="005D5B5C" w:rsidRDefault="005D5B5C" w:rsidP="005D5B5C">
      <w:pPr>
        <w:pStyle w:val="NoSpacing"/>
        <w:ind w:left="720" w:hanging="360"/>
        <w:rPr>
          <w:rFonts w:ascii="Calibri" w:hAnsi="Calibri" w:cs="Calibri"/>
          <w:color w:val="000000"/>
        </w:rPr>
      </w:pPr>
      <w:r w:rsidRPr="005D5B5C">
        <w:rPr>
          <w:color w:val="000000"/>
        </w:rPr>
        <w:t>o</w:t>
      </w:r>
      <w:r w:rsidRPr="005D5B5C">
        <w:rPr>
          <w:color w:val="000000"/>
          <w:sz w:val="14"/>
          <w:szCs w:val="14"/>
        </w:rPr>
        <w:t xml:space="preserve">   </w:t>
      </w:r>
      <w:r w:rsidRPr="005D5B5C">
        <w:t xml:space="preserve">2430.1 – Delegation of Authority to the Presidents </w:t>
      </w:r>
      <w:r w:rsidRPr="005D5B5C">
        <w:rPr>
          <w:color w:val="000000"/>
        </w:rPr>
        <w:t> </w:t>
      </w:r>
    </w:p>
    <w:p w14:paraId="24C90F88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</w:t>
      </w:r>
      <w:r w:rsidRPr="005D5B5C">
        <w:rPr>
          <w:color w:val="000000"/>
          <w:sz w:val="14"/>
          <w:szCs w:val="14"/>
        </w:rPr>
        <w:t xml:space="preserve">   </w:t>
      </w:r>
      <w:r w:rsidRPr="005D5B5C">
        <w:rPr>
          <w:color w:val="000000"/>
        </w:rPr>
        <w:t>2432</w:t>
      </w:r>
      <w:r w:rsidRPr="005D5B5C">
        <w:t xml:space="preserve"> – District Chief Executive Officer (CEO) Succession</w:t>
      </w:r>
    </w:p>
    <w:p w14:paraId="50659F42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</w:t>
      </w:r>
      <w:r w:rsidRPr="005D5B5C">
        <w:rPr>
          <w:color w:val="000000"/>
          <w:sz w:val="14"/>
          <w:szCs w:val="14"/>
        </w:rPr>
        <w:t xml:space="preserve">   </w:t>
      </w:r>
      <w:r w:rsidRPr="005D5B5C">
        <w:rPr>
          <w:color w:val="000000"/>
        </w:rPr>
        <w:t>2435 – Evaluation of the Chancellor</w:t>
      </w:r>
    </w:p>
    <w:p w14:paraId="659B926C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</w:t>
      </w:r>
      <w:r w:rsidRPr="005D5B5C">
        <w:rPr>
          <w:color w:val="000000"/>
          <w:sz w:val="14"/>
          <w:szCs w:val="14"/>
        </w:rPr>
        <w:t xml:space="preserve">   </w:t>
      </w:r>
      <w:r w:rsidRPr="005D5B5C">
        <w:rPr>
          <w:color w:val="000000"/>
        </w:rPr>
        <w:t>2510 – Participation in Local Decision-Making</w:t>
      </w:r>
    </w:p>
    <w:p w14:paraId="1C4D2535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</w:t>
      </w:r>
      <w:r w:rsidRPr="005D5B5C">
        <w:rPr>
          <w:color w:val="000000"/>
          <w:sz w:val="14"/>
          <w:szCs w:val="14"/>
        </w:rPr>
        <w:t xml:space="preserve">   </w:t>
      </w:r>
      <w:r w:rsidRPr="005D5B5C">
        <w:rPr>
          <w:color w:val="000000"/>
        </w:rPr>
        <w:t>2610 – Presentation of Initial Collective Bargaining Proposals</w:t>
      </w:r>
    </w:p>
    <w:p w14:paraId="56993247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</w:t>
      </w:r>
      <w:r w:rsidRPr="005D5B5C">
        <w:rPr>
          <w:color w:val="000000"/>
          <w:sz w:val="14"/>
          <w:szCs w:val="14"/>
        </w:rPr>
        <w:t xml:space="preserve">   </w:t>
      </w:r>
      <w:r w:rsidRPr="005D5B5C">
        <w:rPr>
          <w:color w:val="000000"/>
        </w:rPr>
        <w:t>2710 – Conflict of Interest</w:t>
      </w:r>
    </w:p>
    <w:p w14:paraId="4E2AA755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>       o</w:t>
      </w:r>
      <w:r w:rsidRPr="005D5B5C">
        <w:rPr>
          <w:rFonts w:ascii="Calibri" w:hAnsi="Calibri" w:cs="Calibri"/>
          <w:color w:val="000000"/>
          <w:sz w:val="14"/>
          <w:szCs w:val="14"/>
        </w:rPr>
        <w:t xml:space="preserve">   </w:t>
      </w:r>
      <w:r w:rsidRPr="005D5B5C">
        <w:rPr>
          <w:rFonts w:ascii="Calibri" w:hAnsi="Calibri" w:cs="Calibri"/>
          <w:color w:val="000000"/>
          <w:sz w:val="22"/>
          <w:szCs w:val="22"/>
        </w:rPr>
        <w:t xml:space="preserve">2714 – Distribution of Tickets or Passes </w:t>
      </w:r>
    </w:p>
    <w:p w14:paraId="5562440A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5D91D82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Board Policy – 1</w:t>
      </w:r>
      <w:r w:rsidRPr="005D5B5C">
        <w:rPr>
          <w:rFonts w:ascii="Calibri" w:hAnsi="Calibri" w:cs="Calibri"/>
          <w:b/>
          <w:bCs/>
          <w:color w:val="000000"/>
          <w:sz w:val="22"/>
          <w:szCs w:val="22"/>
          <w:vertAlign w:val="superscript"/>
        </w:rPr>
        <w:t>st</w:t>
      </w: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 xml:space="preserve"> Reading</w:t>
      </w:r>
    </w:p>
    <w:p w14:paraId="654DD0F4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 xml:space="preserve">The Board of Trustees conducted a </w:t>
      </w:r>
      <w:r w:rsidRPr="005D5B5C">
        <w:rPr>
          <w:rFonts w:ascii="Calibri" w:hAnsi="Calibri" w:cs="Calibri"/>
          <w:sz w:val="22"/>
          <w:szCs w:val="22"/>
        </w:rPr>
        <w:t>1</w:t>
      </w:r>
      <w:r w:rsidRPr="005D5B5C">
        <w:rPr>
          <w:rFonts w:ascii="Calibri" w:hAnsi="Calibri" w:cs="Calibri"/>
          <w:sz w:val="22"/>
          <w:szCs w:val="22"/>
          <w:vertAlign w:val="superscript"/>
        </w:rPr>
        <w:t>st</w:t>
      </w:r>
      <w:r w:rsidRPr="005D5B5C">
        <w:rPr>
          <w:rFonts w:ascii="Calibri" w:hAnsi="Calibri" w:cs="Calibri"/>
          <w:sz w:val="22"/>
          <w:szCs w:val="22"/>
        </w:rPr>
        <w:t xml:space="preserve"> reading on the following YCCD policies.  All of the policies, with the exception of Policy 5011, will be presented to the Board for a 2</w:t>
      </w:r>
      <w:r w:rsidRPr="005D5B5C">
        <w:rPr>
          <w:rFonts w:ascii="Calibri" w:hAnsi="Calibri" w:cs="Calibri"/>
          <w:sz w:val="22"/>
          <w:szCs w:val="22"/>
          <w:vertAlign w:val="superscript"/>
        </w:rPr>
        <w:t>nd</w:t>
      </w:r>
      <w:r w:rsidRPr="005D5B5C">
        <w:rPr>
          <w:rFonts w:ascii="Calibri" w:hAnsi="Calibri" w:cs="Calibri"/>
          <w:sz w:val="22"/>
          <w:szCs w:val="22"/>
        </w:rPr>
        <w:t xml:space="preserve"> reading at the March 13, 2024 Board Meeting</w:t>
      </w:r>
      <w:r w:rsidRPr="005D5B5C">
        <w:rPr>
          <w:rFonts w:ascii="Calibri" w:hAnsi="Calibri" w:cs="Calibri"/>
          <w:color w:val="000000"/>
          <w:sz w:val="22"/>
          <w:szCs w:val="22"/>
        </w:rPr>
        <w:t>.  Policy 5011 was pulled and will be brought back as a 1</w:t>
      </w:r>
      <w:r w:rsidRPr="005D5B5C">
        <w:rPr>
          <w:rFonts w:ascii="Calibri" w:hAnsi="Calibri" w:cs="Calibri"/>
          <w:color w:val="000000"/>
          <w:sz w:val="22"/>
          <w:szCs w:val="22"/>
          <w:vertAlign w:val="superscript"/>
        </w:rPr>
        <w:t>st</w:t>
      </w:r>
      <w:r w:rsidRPr="005D5B5C">
        <w:rPr>
          <w:rFonts w:ascii="Calibri" w:hAnsi="Calibri" w:cs="Calibri"/>
          <w:color w:val="000000"/>
          <w:sz w:val="22"/>
          <w:szCs w:val="22"/>
        </w:rPr>
        <w:t xml:space="preserve"> Reading at the March 13, 2024 Board Meeting.</w:t>
      </w:r>
    </w:p>
    <w:p w14:paraId="7555FA7A" w14:textId="77777777" w:rsidR="005D5B5C" w:rsidRPr="005D5B5C" w:rsidRDefault="005D5B5C" w:rsidP="005D5B5C">
      <w:pPr>
        <w:pStyle w:val="NoSpacing"/>
        <w:ind w:left="720" w:hanging="360"/>
        <w:rPr>
          <w:rFonts w:ascii="Calibri" w:hAnsi="Calibri" w:cs="Calibri"/>
          <w:color w:val="000000"/>
        </w:rPr>
      </w:pPr>
      <w:r w:rsidRPr="005D5B5C">
        <w:rPr>
          <w:color w:val="000000"/>
        </w:rPr>
        <w:t xml:space="preserve">o   2715 – Code of Ethics/Standards of Practice </w:t>
      </w:r>
    </w:p>
    <w:p w14:paraId="7E77125A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4222 – Remedial Coursework</w:t>
      </w:r>
    </w:p>
    <w:p w14:paraId="39080699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5011 – Admission and Dual Enrollment of High School and Other Young Students</w:t>
      </w:r>
    </w:p>
    <w:p w14:paraId="03F1F7D3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5015 – Residence Determination</w:t>
      </w:r>
    </w:p>
    <w:p w14:paraId="74BCFDC4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5040 – Student Records, Directory Information, and Privacy</w:t>
      </w:r>
    </w:p>
    <w:p w14:paraId="1160372D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>o   5055 – Enrollment Priorities</w:t>
      </w:r>
    </w:p>
    <w:p w14:paraId="33316D46" w14:textId="77777777" w:rsidR="005D5B5C" w:rsidRPr="005D5B5C" w:rsidRDefault="005D5B5C" w:rsidP="005D5B5C">
      <w:pPr>
        <w:pStyle w:val="NoSpacing"/>
        <w:ind w:left="720" w:hanging="360"/>
        <w:rPr>
          <w:color w:val="000000"/>
        </w:rPr>
      </w:pPr>
      <w:r w:rsidRPr="005D5B5C">
        <w:rPr>
          <w:color w:val="000000"/>
        </w:rPr>
        <w:t xml:space="preserve">o   5700 – Intercollegiate Athletics </w:t>
      </w:r>
    </w:p>
    <w:p w14:paraId="0A39EB8D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  <w:r w:rsidRPr="005D5B5C">
        <w:rPr>
          <w:rFonts w:ascii="Calibri" w:hAnsi="Calibri" w:cs="Calibri"/>
          <w:color w:val="000000"/>
          <w:sz w:val="22"/>
          <w:szCs w:val="22"/>
        </w:rPr>
        <w:t xml:space="preserve">       o   6350 – Contracts – Construction </w:t>
      </w:r>
    </w:p>
    <w:p w14:paraId="6B0E40E2" w14:textId="77777777" w:rsidR="005D5B5C" w:rsidRPr="005D5B5C" w:rsidRDefault="005D5B5C" w:rsidP="005D5B5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D5B5C">
        <w:rPr>
          <w:rFonts w:ascii="Calibri" w:hAnsi="Calibri" w:cs="Calibri"/>
          <w:b/>
          <w:bCs/>
          <w:color w:val="000000"/>
          <w:sz w:val="22"/>
          <w:szCs w:val="22"/>
        </w:rPr>
        <w:t>Next Meetings</w:t>
      </w:r>
    </w:p>
    <w:p w14:paraId="1CDC14F1" w14:textId="77777777" w:rsidR="005D5B5C" w:rsidRDefault="005D5B5C" w:rsidP="005D5B5C">
      <w:pPr>
        <w:pStyle w:val="ListParagraph"/>
        <w:spacing w:after="240"/>
        <w:ind w:left="0" w:right="21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The next regular meeting of the Board of Trustees will be held on </w:t>
      </w:r>
      <w:r>
        <w:rPr>
          <w:rFonts w:ascii="Calibri" w:hAnsi="Calibri" w:cs="Calibri"/>
          <w:sz w:val="22"/>
          <w:szCs w:val="22"/>
        </w:rPr>
        <w:t>March 13</w:t>
      </w:r>
      <w:r>
        <w:rPr>
          <w:rFonts w:ascii="Calibri" w:hAnsi="Calibri" w:cs="Calibri"/>
          <w:color w:val="000000"/>
          <w:sz w:val="22"/>
          <w:szCs w:val="22"/>
        </w:rPr>
        <w:t>, 2024. Closed Session will begin at 3:00 p.m. and Open Session at 5:30 p.m.</w:t>
      </w:r>
      <w:r>
        <w:rPr>
          <w:rFonts w:ascii="Calibri" w:hAnsi="Calibri" w:cs="Calibri"/>
          <w:sz w:val="22"/>
          <w:szCs w:val="22"/>
        </w:rPr>
        <w:t xml:space="preserve"> in the </w:t>
      </w:r>
      <w:r>
        <w:rPr>
          <w:rFonts w:ascii="Calibri" w:hAnsi="Calibri" w:cs="Calibri"/>
          <w:color w:val="000000"/>
          <w:sz w:val="22"/>
          <w:szCs w:val="22"/>
        </w:rPr>
        <w:t>Manzanita Conference Room at Columbia College, 11600 Columbia College Drive, Sonora, California.</w:t>
      </w:r>
    </w:p>
    <w:p w14:paraId="421C1853" w14:textId="77777777" w:rsidR="005D5B5C" w:rsidRDefault="005D5B5C" w:rsidP="005D5B5C">
      <w:pPr>
        <w:jc w:val="center"/>
      </w:pPr>
      <w:r>
        <w:rPr>
          <w:b/>
          <w:bCs/>
          <w:i/>
          <w:iCs/>
          <w:color w:val="000000"/>
        </w:rPr>
        <w:t xml:space="preserve">All Board action is available on BoardDocs following the meeting at this link: </w:t>
      </w:r>
      <w:hyperlink r:id="rId12" w:history="1">
        <w:r>
          <w:rPr>
            <w:rStyle w:val="Hyperlink"/>
          </w:rPr>
          <w:t>https://go.boarddocs.com/ca/yosemite/Board.nsf/vpublic?open</w:t>
        </w:r>
      </w:hyperlink>
    </w:p>
    <w:p w14:paraId="6DD5AE8F" w14:textId="5CD56862" w:rsidR="00F7090E" w:rsidRDefault="00F7090E" w:rsidP="005D5B5C">
      <w:pPr>
        <w:pStyle w:val="NoSpacing"/>
        <w:jc w:val="center"/>
      </w:pPr>
    </w:p>
    <w:sectPr w:rsidR="00F7090E" w:rsidSect="002B1F9A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B27B4" w14:textId="77777777" w:rsidR="002B1F9A" w:rsidRDefault="002B1F9A" w:rsidP="002B1F9A">
      <w:pPr>
        <w:spacing w:after="0" w:line="240" w:lineRule="auto"/>
      </w:pPr>
      <w:r>
        <w:separator/>
      </w:r>
    </w:p>
  </w:endnote>
  <w:endnote w:type="continuationSeparator" w:id="0">
    <w:p w14:paraId="6E49D887" w14:textId="77777777" w:rsidR="002B1F9A" w:rsidRDefault="002B1F9A" w:rsidP="002B1F9A">
      <w:pPr>
        <w:spacing w:after="0" w:line="240" w:lineRule="auto"/>
      </w:pPr>
      <w:r>
        <w:continuationSeparator/>
      </w:r>
    </w:p>
  </w:endnote>
  <w:endnote w:type="continuationNotice" w:id="1">
    <w:p w14:paraId="5F835570" w14:textId="77777777" w:rsidR="0027579C" w:rsidRDefault="002757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15316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59D8613" w14:textId="77777777" w:rsidR="002B1F9A" w:rsidRDefault="002B1F9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2D54FB" w14:textId="77777777" w:rsidR="002B1F9A" w:rsidRDefault="002B1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EBB2E" w14:textId="77777777" w:rsidR="002B1F9A" w:rsidRDefault="002B1F9A" w:rsidP="002B1F9A">
      <w:pPr>
        <w:spacing w:after="0" w:line="240" w:lineRule="auto"/>
      </w:pPr>
      <w:r>
        <w:separator/>
      </w:r>
    </w:p>
  </w:footnote>
  <w:footnote w:type="continuationSeparator" w:id="0">
    <w:p w14:paraId="03DE4A4A" w14:textId="77777777" w:rsidR="002B1F9A" w:rsidRDefault="002B1F9A" w:rsidP="002B1F9A">
      <w:pPr>
        <w:spacing w:after="0" w:line="240" w:lineRule="auto"/>
      </w:pPr>
      <w:r>
        <w:continuationSeparator/>
      </w:r>
    </w:p>
  </w:footnote>
  <w:footnote w:type="continuationNotice" w:id="1">
    <w:p w14:paraId="6659CCE6" w14:textId="77777777" w:rsidR="0027579C" w:rsidRDefault="0027579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80D"/>
    <w:multiLevelType w:val="multilevel"/>
    <w:tmpl w:val="E0F4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E9"/>
    <w:rsid w:val="00072DE9"/>
    <w:rsid w:val="0027579C"/>
    <w:rsid w:val="002B1F9A"/>
    <w:rsid w:val="00344906"/>
    <w:rsid w:val="005D5B5C"/>
    <w:rsid w:val="006F1C5C"/>
    <w:rsid w:val="00892F8B"/>
    <w:rsid w:val="00D233D5"/>
    <w:rsid w:val="00E60E49"/>
    <w:rsid w:val="00EC165E"/>
    <w:rsid w:val="00F7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68A6E3"/>
  <w15:chartTrackingRefBased/>
  <w15:docId w15:val="{099CF39B-F9AB-493F-A8B4-B32964C7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090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090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B1F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1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F9A"/>
  </w:style>
  <w:style w:type="paragraph" w:styleId="Footer">
    <w:name w:val="footer"/>
    <w:basedOn w:val="Normal"/>
    <w:link w:val="FooterChar"/>
    <w:uiPriority w:val="99"/>
    <w:unhideWhenUsed/>
    <w:rsid w:val="002B1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01.safelinks.protection.outlook.com/?url=https%3A%2F%2Fgo.boarddocs.com%2Fca%2Fyosemite%2FBoard.nsf%2Fvpublic%3Fopen&amp;data=05%7C01%7Cgibbsk%40yosemite.edu%7Cdafdba40f9044726145608dbe4af4732%7C3d35afe626ac437eb4b375b50d459e45%7C0%7C0%7C638355213694252526%7CUnknown%7CTWFpbGZsb3d8eyJWIjoiMC4wLjAwMDAiLCJQIjoiV2luMzIiLCJBTiI6Ik1haWwiLCJXVCI6Mn0%3D%7C3000%7C%7C%7C&amp;sdata=7UEPB9CWhETYn5eDl5v2kNE4GVtqxMX4oHYJQ5xq8bk%3D&amp;reserved=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070d48-d471-413d-b616-31acaa9fe37a" xsi:nil="true"/>
    <lcf76f155ced4ddcb4097134ff3c332f xmlns="6566e54b-fd39-48e0-820f-faf8f8cada5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745A4BC692384189A6ACADFAF852FA" ma:contentTypeVersion="18" ma:contentTypeDescription="Create a new document." ma:contentTypeScope="" ma:versionID="945d30449adee9c25f3e81a557ccc2d8">
  <xsd:schema xmlns:xsd="http://www.w3.org/2001/XMLSchema" xmlns:xs="http://www.w3.org/2001/XMLSchema" xmlns:p="http://schemas.microsoft.com/office/2006/metadata/properties" xmlns:ns2="6566e54b-fd39-48e0-820f-faf8f8cada54" xmlns:ns3="94070d48-d471-413d-b616-31acaa9fe37a" targetNamespace="http://schemas.microsoft.com/office/2006/metadata/properties" ma:root="true" ma:fieldsID="61f24bb3827ff9f2fd581cca36dd4946" ns2:_="" ns3:_="">
    <xsd:import namespace="6566e54b-fd39-48e0-820f-faf8f8cada54"/>
    <xsd:import namespace="94070d48-d471-413d-b616-31acaa9fe3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6e54b-fd39-48e0-820f-faf8f8cad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6e319e-207e-450f-93d3-fdbd0ac10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70d48-d471-413d-b616-31acaa9fe3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b0fc238-73f7-4a43-a5ad-431ed30f83d3}" ma:internalName="TaxCatchAll" ma:showField="CatchAllData" ma:web="94070d48-d471-413d-b616-31acaa9fe3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834B69-7C64-4962-91FA-CA1F401F0F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9C3C4C-C3CC-44A1-896E-0495EF4BDA5E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4070d48-d471-413d-b616-31acaa9fe37a"/>
    <ds:schemaRef ds:uri="6566e54b-fd39-48e0-820f-faf8f8cada5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9BA8164-4F03-40C9-BE83-4D081EF0F0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05817A-742E-4912-AC6E-83710008B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66e54b-fd39-48e0-820f-faf8f8cada54"/>
    <ds:schemaRef ds:uri="94070d48-d471-413d-b616-31acaa9fe3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708</Words>
  <Characters>3907</Characters>
  <Application>Microsoft Office Word</Application>
  <DocSecurity>0</DocSecurity>
  <Lines>100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Gibbs</dc:creator>
  <cp:keywords/>
  <dc:description/>
  <cp:lastModifiedBy>Kimberly Gibbs</cp:lastModifiedBy>
  <cp:revision>2</cp:revision>
  <cp:lastPrinted>2024-01-13T04:44:00Z</cp:lastPrinted>
  <dcterms:created xsi:type="dcterms:W3CDTF">2024-12-17T22:02:00Z</dcterms:created>
  <dcterms:modified xsi:type="dcterms:W3CDTF">2024-12-17T22:02:00Z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0x010100C1745A4BC692384189A6ACADFAF852FA</vt:lpwstr>
  </property>
  <property fmtid="{D5CDD505-2E9C-101B-9397-08002B2CF9AE}" pid="3" name="MediaServiceImageTags">
    <vt:lpwstr/>
  </property>
</Properties>
</file>